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3E" w:rsidRPr="0032070B" w:rsidRDefault="00FA29D9" w:rsidP="00E7276F">
      <w:pPr>
        <w:bidi/>
        <w:spacing w:line="240" w:lineRule="auto"/>
        <w:jc w:val="center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32070B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فرم آموزشی مربوط به عضو هیئت علمی </w:t>
      </w:r>
      <w:r w:rsidR="005E3D03" w:rsidRPr="0032070B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متقاضی فرصت مطالعاتی</w:t>
      </w:r>
      <w:r w:rsidR="005E3D03" w:rsidRPr="0032070B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شش ماهه</w:t>
      </w:r>
      <w:r w:rsidR="001C566E" w:rsidRPr="0032070B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و سفر</w:t>
      </w:r>
      <w:bookmarkStart w:id="0" w:name="_GoBack"/>
      <w:bookmarkEnd w:id="0"/>
      <w:r w:rsidR="001C566E" w:rsidRPr="0032070B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های کوتاه مدت</w:t>
      </w:r>
    </w:p>
    <w:p w:rsidR="0032070B" w:rsidRDefault="005E3D03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مشخصات عضو هیئت علمی</w:t>
      </w:r>
      <w:r w:rsidR="0079607B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  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نام 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                             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نام خانوادگی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                                           </w:t>
      </w:r>
      <w:r w:rsidR="00FA761F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شماره استاد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>:</w:t>
      </w:r>
    </w:p>
    <w:p w:rsidR="005E3D03" w:rsidRPr="0041665D" w:rsidRDefault="002A3919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مرتبه علمی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    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</w:t>
      </w:r>
      <w:r w:rsidR="00164561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گروه 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                                </w:t>
      </w:r>
      <w:r w:rsidR="005E3D03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5E3D03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دانشکده</w:t>
      </w:r>
      <w:r w:rsid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: </w:t>
      </w:r>
    </w:p>
    <w:p w:rsidR="00BF1649" w:rsidRPr="0041665D" w:rsidRDefault="005E3D03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شرایط: مدت زمان شروع </w:t>
      </w:r>
      <w:r w:rsidRPr="0041665D">
        <w:rPr>
          <w:rFonts w:asciiTheme="majorBidi" w:hAnsiTheme="majorBidi" w:cs="B Zar"/>
          <w:sz w:val="24"/>
          <w:szCs w:val="24"/>
          <w:rtl/>
          <w:lang w:bidi="fa-IR"/>
        </w:rPr>
        <w:t>فرصت مطالعاتی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شش ماهه</w:t>
      </w:r>
      <w:r w:rsidR="00FA761F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سفرهای کوتاه مدت 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نحوی برنامه </w:t>
      </w:r>
      <w:r w:rsidR="004F7DB7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ر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یزی گردد که زمان بازگشت متقاضی قبل از شروع ترم اول (شهریورماه) و یا </w:t>
      </w:r>
      <w:r w:rsidR="00164561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قبل شروع ترم دوم (بهمن ماه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) باشد. </w:t>
      </w:r>
    </w:p>
    <w:p w:rsidR="005E3D03" w:rsidRDefault="00BF1649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الف: </w:t>
      </w:r>
      <w:r w:rsidR="005E3D03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در صورتیکه زمان بازگشت متقاضی با حداکثر تاخیر </w:t>
      </w:r>
      <w:r w:rsidR="00FA761F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دو</w:t>
      </w:r>
      <w:r w:rsidR="00164561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5E3D03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هفته ای از شروع ترم باشد</w:t>
      </w:r>
      <w:r w:rsidR="00FA761F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به صورت کلاس جبرانی با ارائه فرم</w:t>
      </w:r>
      <w:r w:rsidR="00841ACB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841ACB">
        <w:rPr>
          <w:rFonts w:asciiTheme="majorBidi" w:hAnsiTheme="majorBidi" w:cs="B Zar" w:hint="cs"/>
          <w:sz w:val="24"/>
          <w:szCs w:val="24"/>
          <w:rtl/>
          <w:lang w:bidi="fa-IR"/>
        </w:rPr>
        <w:t>مربوط</w:t>
      </w:r>
      <w:r w:rsidR="00FA761F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تشکیل خواهد شد. </w:t>
      </w:r>
    </w:p>
    <w:p w:rsidR="0032070B" w:rsidRPr="0041665D" w:rsidRDefault="0032070B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DC527" wp14:editId="3C712A6E">
                <wp:simplePos x="0" y="0"/>
                <wp:positionH relativeFrom="column">
                  <wp:posOffset>2999740</wp:posOffset>
                </wp:positionH>
                <wp:positionV relativeFrom="paragraph">
                  <wp:posOffset>40005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70B" w:rsidRDefault="0032070B" w:rsidP="0032070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ADC527" id="Rectangle 3" o:spid="_x0000_s1026" style="position:absolute;left:0;text-align:left;margin-left:236.2pt;margin-top:3.15pt;width:15.75pt;height:1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" filled="f" strokecolor="black [3213]" strokeweight=".25pt">
                <v:textbox>
                  <w:txbxContent>
                    <w:p w:rsidR="0032070B" w:rsidRDefault="0032070B" w:rsidP="0032070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559BC" wp14:editId="73404541">
                <wp:simplePos x="0" y="0"/>
                <wp:positionH relativeFrom="column">
                  <wp:posOffset>5600699</wp:posOffset>
                </wp:positionH>
                <wp:positionV relativeFrom="paragraph">
                  <wp:posOffset>40005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70B" w:rsidRDefault="0032070B" w:rsidP="0032070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B559BC" id="Rectangle 2" o:spid="_x0000_s1027" style="position:absolute;left:0;text-align:left;margin-left:441pt;margin-top:3.15pt;width:15.75pt;height:1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" filled="f" strokecolor="black [3213]" strokeweight=".25pt">
                <v:textbox>
                  <w:txbxContent>
                    <w:p w:rsidR="0032070B" w:rsidRDefault="0032070B" w:rsidP="0032070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فرم کلاس جبرانی به پیوست می باشد                                 فرم کلاس جبرانی در زمان مقرر ارسال خواهد شد            </w:t>
      </w:r>
    </w:p>
    <w:p w:rsidR="00BF1649" w:rsidRPr="0041665D" w:rsidRDefault="008C789F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ب: </w:t>
      </w:r>
      <w:r w:rsidR="00BF1649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در صورتیکه به دلایلی که امکان بازگشت در زمان مقرر ممکن نباشد و تاخیر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بیشتر از </w:t>
      </w:r>
      <w:r w:rsidR="004F0ED8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دو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هفته باشد</w:t>
      </w:r>
      <w:r w:rsidR="00202846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یا زمان اعزام دیرتر از شروع ترم باشد،</w:t>
      </w:r>
      <w:r w:rsidR="00164561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درس بصورت مشترک برگزار می گردد و به نحوی تنظیم می گردد که میزان اشتراک کمتر از کف واحد موظف متقاض</w:t>
      </w:r>
      <w:r w:rsidR="00865ACD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نباشد</w:t>
      </w:r>
      <w:r w:rsidR="00865ACD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.  گروه متعهد می گردد پیش بینی های لازم را نموده و در زمان مقرر در زمان برنامه ریزی دروس نیمسال درصد اشتراک را </w:t>
      </w:r>
      <w:r w:rsidR="00E478CE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طبق جدول زیر</w:t>
      </w:r>
      <w:r w:rsidR="008500F1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865ACD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ارسال نماید</w:t>
      </w:r>
      <w:r w:rsidR="00E478CE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  <w:r w:rsidR="00865ACD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BF1649" w:rsidRPr="0041665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18"/>
        <w:gridCol w:w="1260"/>
        <w:gridCol w:w="2790"/>
        <w:gridCol w:w="2808"/>
      </w:tblGrid>
      <w:tr w:rsidR="00113433" w:rsidRPr="004F7DB7" w:rsidTr="0032070B">
        <w:tc>
          <w:tcPr>
            <w:tcW w:w="2718" w:type="dxa"/>
          </w:tcPr>
          <w:p w:rsidR="00113433" w:rsidRPr="0032070B" w:rsidRDefault="00113433" w:rsidP="0032070B">
            <w:pPr>
              <w:bidi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2070B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260" w:type="dxa"/>
          </w:tcPr>
          <w:p w:rsidR="00113433" w:rsidRPr="0032070B" w:rsidRDefault="00113433" w:rsidP="0032070B">
            <w:pPr>
              <w:bidi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2070B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790" w:type="dxa"/>
          </w:tcPr>
          <w:p w:rsidR="00113433" w:rsidRPr="0032070B" w:rsidRDefault="00113433" w:rsidP="0032070B">
            <w:pPr>
              <w:bidi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2070B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نام همکار</w:t>
            </w:r>
          </w:p>
        </w:tc>
        <w:tc>
          <w:tcPr>
            <w:tcW w:w="2808" w:type="dxa"/>
          </w:tcPr>
          <w:p w:rsidR="00113433" w:rsidRPr="0032070B" w:rsidRDefault="00113433" w:rsidP="0032070B">
            <w:pPr>
              <w:bidi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2070B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همکاری مشترک (% متقاضی-% همکار)</w:t>
            </w:r>
          </w:p>
        </w:tc>
      </w:tr>
      <w:tr w:rsidR="00113433" w:rsidRPr="004F7DB7" w:rsidTr="0032070B">
        <w:tc>
          <w:tcPr>
            <w:tcW w:w="271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80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113433" w:rsidRPr="004F7DB7" w:rsidTr="0032070B">
        <w:tc>
          <w:tcPr>
            <w:tcW w:w="271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80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113433" w:rsidRPr="004F7DB7" w:rsidTr="0032070B">
        <w:tc>
          <w:tcPr>
            <w:tcW w:w="271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80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113433" w:rsidRPr="004F7DB7" w:rsidTr="0032070B">
        <w:tc>
          <w:tcPr>
            <w:tcW w:w="271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80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  <w:tr w:rsidR="00113433" w:rsidRPr="004F7DB7" w:rsidTr="0032070B">
        <w:tc>
          <w:tcPr>
            <w:tcW w:w="271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808" w:type="dxa"/>
          </w:tcPr>
          <w:p w:rsidR="00113433" w:rsidRPr="004F7DB7" w:rsidRDefault="00113433" w:rsidP="0032070B">
            <w:pPr>
              <w:bidi/>
              <w:jc w:val="both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</w:p>
        </w:tc>
      </w:tr>
    </w:tbl>
    <w:p w:rsidR="008500F1" w:rsidRPr="004F7DB7" w:rsidRDefault="008500F1" w:rsidP="0032070B">
      <w:pPr>
        <w:pBdr>
          <w:bottom w:val="single" w:sz="12" w:space="1" w:color="auto"/>
        </w:pBdr>
        <w:bidi/>
        <w:spacing w:line="240" w:lineRule="auto"/>
        <w:jc w:val="both"/>
        <w:rPr>
          <w:rFonts w:asciiTheme="majorBidi" w:hAnsiTheme="majorBidi" w:cs="B Zar"/>
          <w:sz w:val="28"/>
          <w:szCs w:val="28"/>
          <w:rtl/>
          <w:lang w:bidi="fa-IR"/>
        </w:rPr>
      </w:pPr>
    </w:p>
    <w:p w:rsidR="00904BAA" w:rsidRPr="0032070B" w:rsidRDefault="0032070B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تاريخ تصویب در </w:t>
      </w:r>
      <w:r w:rsidR="00904BAA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شورای</w:t>
      </w:r>
      <w:r w:rsidR="0079607B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آموزشی </w:t>
      </w:r>
      <w:r w:rsidR="00904BAA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>گروه</w:t>
      </w:r>
      <w:r w:rsidR="0079607B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 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</w:t>
      </w:r>
      <w:r w:rsidR="0079607B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</w:t>
      </w:r>
      <w:r w:rsidR="0079607B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مدیر گروه</w:t>
      </w:r>
      <w:r w:rsidR="0079607B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</w:t>
      </w: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</w:t>
      </w:r>
      <w:r w:rsidR="00B571D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  </w:t>
      </w:r>
      <w:r w:rsidR="0079607B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</w:t>
      </w:r>
      <w:r w:rsidR="00904BAA"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امضا</w:t>
      </w:r>
    </w:p>
    <w:p w:rsidR="0032070B" w:rsidRPr="0032070B" w:rsidRDefault="0032070B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توضیحات: </w:t>
      </w:r>
    </w:p>
    <w:p w:rsidR="0032070B" w:rsidRDefault="0032070B" w:rsidP="0065522C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تاريخ تصویب در  شورای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آموزشی دانشکده</w:t>
      </w: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 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</w:t>
      </w: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</w:t>
      </w:r>
      <w:r w:rsidR="0065522C">
        <w:rPr>
          <w:rFonts w:asciiTheme="majorBidi" w:hAnsiTheme="majorBidi" w:cs="B Zar" w:hint="cs"/>
          <w:sz w:val="24"/>
          <w:szCs w:val="24"/>
          <w:rtl/>
          <w:lang w:bidi="fa-IR"/>
        </w:rPr>
        <w:t>معاون آموزشی دانشکده</w:t>
      </w: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          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امضا</w:t>
      </w:r>
    </w:p>
    <w:p w:rsidR="0032070B" w:rsidRPr="0032070B" w:rsidRDefault="0032070B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توضیحات: </w:t>
      </w:r>
    </w:p>
    <w:p w:rsidR="0079607B" w:rsidRPr="0032070B" w:rsidRDefault="0079607B" w:rsidP="0032070B">
      <w:pPr>
        <w:bidi/>
        <w:spacing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32070B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نظر نهایی دفتر نظارت: </w:t>
      </w:r>
    </w:p>
    <w:sectPr w:rsidR="0079607B" w:rsidRPr="0032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5C66"/>
    <w:multiLevelType w:val="hybridMultilevel"/>
    <w:tmpl w:val="D1E009A4"/>
    <w:lvl w:ilvl="0" w:tplc="662E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D9"/>
    <w:rsid w:val="000405C9"/>
    <w:rsid w:val="000A41EB"/>
    <w:rsid w:val="00113433"/>
    <w:rsid w:val="00164561"/>
    <w:rsid w:val="001C566E"/>
    <w:rsid w:val="001E14E0"/>
    <w:rsid w:val="00202846"/>
    <w:rsid w:val="0025513E"/>
    <w:rsid w:val="002A3919"/>
    <w:rsid w:val="002B409D"/>
    <w:rsid w:val="0032070B"/>
    <w:rsid w:val="0041665D"/>
    <w:rsid w:val="004C0F1F"/>
    <w:rsid w:val="004F0ED8"/>
    <w:rsid w:val="004F7DB7"/>
    <w:rsid w:val="005E3D03"/>
    <w:rsid w:val="0065522C"/>
    <w:rsid w:val="006B102C"/>
    <w:rsid w:val="0079607B"/>
    <w:rsid w:val="00841ACB"/>
    <w:rsid w:val="008500F1"/>
    <w:rsid w:val="00865ACD"/>
    <w:rsid w:val="008C789F"/>
    <w:rsid w:val="00904BAA"/>
    <w:rsid w:val="00B04503"/>
    <w:rsid w:val="00B571DC"/>
    <w:rsid w:val="00BC5C1B"/>
    <w:rsid w:val="00BF1649"/>
    <w:rsid w:val="00E478CE"/>
    <w:rsid w:val="00E70D8C"/>
    <w:rsid w:val="00E7276F"/>
    <w:rsid w:val="00F43FAF"/>
    <w:rsid w:val="00F6016A"/>
    <w:rsid w:val="00FA29D9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831D4431-7F85-469A-A079-144F6FDC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07B"/>
    <w:pPr>
      <w:ind w:left="720"/>
      <w:contextualSpacing/>
    </w:pPr>
  </w:style>
  <w:style w:type="table" w:styleId="TableGrid">
    <w:name w:val="Table Grid"/>
    <w:basedOn w:val="TableNormal"/>
    <w:uiPriority w:val="59"/>
    <w:rsid w:val="002A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paziresh</dc:creator>
  <cp:lastModifiedBy>Soheila</cp:lastModifiedBy>
  <cp:revision>2</cp:revision>
  <cp:lastPrinted>2019-01-14T05:22:00Z</cp:lastPrinted>
  <dcterms:created xsi:type="dcterms:W3CDTF">2019-01-21T05:26:00Z</dcterms:created>
  <dcterms:modified xsi:type="dcterms:W3CDTF">2019-01-21T05:26:00Z</dcterms:modified>
</cp:coreProperties>
</file>